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72"/>
      </w:tblGrid>
      <w:tr w:rsidR="008112A7" w:rsidRPr="00DB42B9" w14:paraId="0A9AB445" w14:textId="77777777" w:rsidTr="007D2A4A">
        <w:trPr>
          <w:jc w:val="center"/>
        </w:trPr>
        <w:tc>
          <w:tcPr>
            <w:tcW w:w="0" w:type="auto"/>
            <w:shd w:val="clear" w:color="auto" w:fill="FFFFFF"/>
            <w:tcMar>
              <w:top w:w="300" w:type="dxa"/>
              <w:left w:w="0" w:type="dxa"/>
              <w:bottom w:w="450" w:type="dxa"/>
              <w:right w:w="0" w:type="dxa"/>
            </w:tcMar>
            <w:hideMark/>
          </w:tcPr>
          <w:p w14:paraId="3B84696A" w14:textId="77777777" w:rsidR="008112A7" w:rsidRPr="00DB42B9" w:rsidRDefault="008112A7" w:rsidP="007D2A4A">
            <w:pPr>
              <w:jc w:val="center"/>
              <w:rPr>
                <w:rFonts w:ascii="Arial" w:hAnsi="Arial" w:cs="Arial"/>
                <w:color w:val="555555"/>
                <w:sz w:val="20"/>
                <w:szCs w:val="20"/>
              </w:rPr>
            </w:pPr>
            <w:r w:rsidRPr="00DB42B9">
              <w:rPr>
                <w:rFonts w:ascii="Arial" w:hAnsi="Arial" w:cs="Arial"/>
                <w:color w:val="555555"/>
                <w:sz w:val="20"/>
                <w:szCs w:val="20"/>
              </w:rPr>
              <w:t xml:space="preserve">QIAGEN </w:t>
            </w:r>
            <w:proofErr w:type="spellStart"/>
            <w:r w:rsidRPr="00DB42B9">
              <w:rPr>
                <w:rFonts w:ascii="Arial" w:hAnsi="Arial" w:cs="Arial"/>
                <w:color w:val="555555"/>
                <w:sz w:val="20"/>
                <w:szCs w:val="20"/>
              </w:rPr>
              <w:t>retains</w:t>
            </w:r>
            <w:proofErr w:type="spellEnd"/>
            <w:r w:rsidRPr="00DB42B9">
              <w:rPr>
                <w:rFonts w:ascii="Arial" w:hAnsi="Arial" w:cs="Arial"/>
                <w:color w:val="555555"/>
                <w:sz w:val="20"/>
                <w:szCs w:val="20"/>
              </w:rPr>
              <w:t xml:space="preserve"> </w:t>
            </w:r>
            <w:proofErr w:type="spellStart"/>
            <w:r w:rsidRPr="00DB42B9">
              <w:rPr>
                <w:rFonts w:ascii="Arial" w:hAnsi="Arial" w:cs="Arial"/>
                <w:color w:val="555555"/>
                <w:sz w:val="20"/>
                <w:szCs w:val="20"/>
              </w:rPr>
              <w:t>exclusive</w:t>
            </w:r>
            <w:proofErr w:type="spellEnd"/>
            <w:r w:rsidRPr="00DB42B9">
              <w:rPr>
                <w:rFonts w:ascii="Arial" w:hAnsi="Arial" w:cs="Arial"/>
                <w:color w:val="555555"/>
                <w:sz w:val="20"/>
                <w:szCs w:val="20"/>
              </w:rPr>
              <w:t xml:space="preserve"> </w:t>
            </w:r>
            <w:proofErr w:type="spellStart"/>
            <w:r w:rsidRPr="00DB42B9">
              <w:rPr>
                <w:rFonts w:ascii="Arial" w:hAnsi="Arial" w:cs="Arial"/>
                <w:color w:val="555555"/>
                <w:sz w:val="20"/>
                <w:szCs w:val="20"/>
              </w:rPr>
              <w:t>rights</w:t>
            </w:r>
            <w:proofErr w:type="spellEnd"/>
            <w:r w:rsidRPr="00DB42B9">
              <w:rPr>
                <w:rFonts w:ascii="Arial" w:hAnsi="Arial" w:cs="Arial"/>
                <w:color w:val="555555"/>
                <w:sz w:val="20"/>
                <w:szCs w:val="20"/>
              </w:rPr>
              <w:t xml:space="preserve"> to </w:t>
            </w:r>
            <w:proofErr w:type="spellStart"/>
            <w:r w:rsidRPr="00DB42B9">
              <w:rPr>
                <w:rFonts w:ascii="Arial" w:hAnsi="Arial" w:cs="Arial"/>
                <w:color w:val="555555"/>
                <w:sz w:val="20"/>
                <w:szCs w:val="20"/>
              </w:rPr>
              <w:t>license</w:t>
            </w:r>
            <w:proofErr w:type="spellEnd"/>
            <w:r w:rsidRPr="00DB42B9">
              <w:rPr>
                <w:rFonts w:ascii="Arial" w:hAnsi="Arial" w:cs="Arial"/>
                <w:color w:val="555555"/>
                <w:sz w:val="20"/>
                <w:szCs w:val="20"/>
              </w:rPr>
              <w:t xml:space="preserve"> and </w:t>
            </w:r>
            <w:proofErr w:type="spellStart"/>
            <w:r w:rsidRPr="00DB42B9">
              <w:rPr>
                <w:rFonts w:ascii="Arial" w:hAnsi="Arial" w:cs="Arial"/>
                <w:color w:val="555555"/>
                <w:sz w:val="20"/>
                <w:szCs w:val="20"/>
              </w:rPr>
              <w:t>distribute</w:t>
            </w:r>
            <w:proofErr w:type="spellEnd"/>
            <w:r w:rsidRPr="00DB42B9">
              <w:rPr>
                <w:rFonts w:ascii="Arial" w:hAnsi="Arial" w:cs="Arial"/>
                <w:color w:val="555555"/>
                <w:sz w:val="20"/>
                <w:szCs w:val="20"/>
              </w:rPr>
              <w:t xml:space="preserve"> COSMIC</w:t>
            </w:r>
          </w:p>
          <w:p w14:paraId="61CCD881" w14:textId="77777777" w:rsidR="008112A7" w:rsidRPr="00DB42B9" w:rsidRDefault="008112A7" w:rsidP="007D2A4A">
            <w:pPr>
              <w:pStyle w:val="Normlnweb"/>
              <w:jc w:val="center"/>
              <w:rPr>
                <w:rFonts w:ascii="Arial" w:hAnsi="Arial" w:cs="Arial"/>
                <w:color w:val="555555"/>
                <w:sz w:val="20"/>
                <w:szCs w:val="20"/>
              </w:rPr>
            </w:pPr>
            <w:hyperlink r:id="rId4" w:tgtFrame="_blank" w:history="1">
              <w:proofErr w:type="spellStart"/>
              <w:r w:rsidRPr="00DB42B9">
                <w:rPr>
                  <w:rStyle w:val="Hypertextovodkaz"/>
                  <w:rFonts w:ascii="Arial" w:hAnsi="Arial" w:cs="Arial"/>
                  <w:color w:val="1B3067"/>
                  <w:sz w:val="20"/>
                  <w:szCs w:val="20"/>
                </w:rPr>
                <w:t>View</w:t>
              </w:r>
              <w:proofErr w:type="spellEnd"/>
              <w:r w:rsidRPr="00DB42B9">
                <w:rPr>
                  <w:rStyle w:val="Hypertextovodkaz"/>
                  <w:rFonts w:ascii="Arial" w:hAnsi="Arial" w:cs="Arial"/>
                  <w:color w:val="1B3067"/>
                  <w:sz w:val="20"/>
                  <w:szCs w:val="20"/>
                </w:rPr>
                <w:t xml:space="preserve"> online </w:t>
              </w:r>
              <w:proofErr w:type="spellStart"/>
              <w:r w:rsidRPr="00DB42B9">
                <w:rPr>
                  <w:rStyle w:val="Hypertextovodkaz"/>
                  <w:rFonts w:ascii="Arial" w:hAnsi="Arial" w:cs="Arial"/>
                  <w:color w:val="1B3067"/>
                  <w:sz w:val="20"/>
                  <w:szCs w:val="20"/>
                </w:rPr>
                <w:t>version</w:t>
              </w:r>
              <w:proofErr w:type="spellEnd"/>
            </w:hyperlink>
          </w:p>
        </w:tc>
      </w:tr>
      <w:tr w:rsidR="008112A7" w:rsidRPr="00DB42B9" w14:paraId="478F2E3E" w14:textId="77777777" w:rsidTr="007D2A4A">
        <w:trPr>
          <w:jc w:val="center"/>
        </w:trPr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40"/>
              <w:gridCol w:w="7892"/>
              <w:gridCol w:w="1440"/>
            </w:tblGrid>
            <w:tr w:rsidR="008112A7" w:rsidRPr="00DB42B9" w14:paraId="20AEF194" w14:textId="77777777" w:rsidTr="007D2A4A">
              <w:trPr>
                <w:jc w:val="center"/>
              </w:trPr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40"/>
                  </w:tblGrid>
                  <w:tr w:rsidR="008112A7" w:rsidRPr="00DB42B9" w14:paraId="3269326A" w14:textId="77777777" w:rsidTr="007D2A4A">
                    <w:trPr>
                      <w:trHeight w:val="210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C0261A7" w14:textId="77777777" w:rsidR="008112A7" w:rsidRPr="00DB42B9" w:rsidRDefault="008112A7" w:rsidP="007D2A4A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  <w:r w:rsidRPr="00DB42B9">
                          <w:rPr>
                            <w:rFonts w:eastAsia="Times New Roman"/>
                            <w:sz w:val="20"/>
                            <w:szCs w:val="20"/>
                          </w:rPr>
                          <w:pict w14:anchorId="36CFED78">
                            <v:rect id="_x0000_i1025" style="width:470.3pt;height:.5pt" o:hralign="center" o:hrstd="t" o:hrnoshade="t" o:hr="t" fillcolor="#ed1a3b" stroked="f"/>
                          </w:pict>
                        </w:r>
                      </w:p>
                    </w:tc>
                  </w:tr>
                </w:tbl>
                <w:p w14:paraId="08BFD1F8" w14:textId="77777777" w:rsidR="008112A7" w:rsidRPr="00DB42B9" w:rsidRDefault="008112A7" w:rsidP="007D2A4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00" w:type="dxa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00"/>
                    <w:gridCol w:w="6692"/>
                  </w:tblGrid>
                  <w:tr w:rsidR="008112A7" w:rsidRPr="00DB42B9" w14:paraId="21047AED" w14:textId="77777777" w:rsidTr="007D2A4A">
                    <w:tc>
                      <w:tcPr>
                        <w:tcW w:w="900" w:type="dxa"/>
                        <w:tcMar>
                          <w:top w:w="0" w:type="dxa"/>
                          <w:left w:w="150" w:type="dxa"/>
                          <w:bottom w:w="0" w:type="dxa"/>
                          <w:right w:w="150" w:type="dxa"/>
                        </w:tcMar>
                        <w:hideMark/>
                      </w:tcPr>
                      <w:p w14:paraId="41E6D92E" w14:textId="77777777" w:rsidR="008112A7" w:rsidRPr="00DB42B9" w:rsidRDefault="008112A7" w:rsidP="007D2A4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DB42B9">
                          <w:rPr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3D65F130" wp14:editId="0AE29C1A">
                              <wp:extent cx="571500" cy="476250"/>
                              <wp:effectExtent l="0" t="0" r="0" b="0"/>
                              <wp:docPr id="7" name="Obrázek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bottom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692"/>
                        </w:tblGrid>
                        <w:tr w:rsidR="008112A7" w:rsidRPr="00DB42B9" w14:paraId="74280C2F" w14:textId="77777777" w:rsidTr="007D2A4A">
                          <w:trPr>
                            <w:trHeight w:val="210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50269B7E" w14:textId="77777777" w:rsidR="008112A7" w:rsidRPr="00DB42B9" w:rsidRDefault="008112A7" w:rsidP="007D2A4A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  <w:r w:rsidRPr="00DB42B9"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  <w:pict w14:anchorId="61D5E750">
                                  <v:rect id="_x0000_i1026" style="width:470.3pt;height:.5pt" o:hralign="center" o:hrstd="t" o:hrnoshade="t" o:hr="t" fillcolor="#ed1a3b" stroked="f"/>
                                </w:pict>
                              </w:r>
                            </w:p>
                          </w:tc>
                        </w:tr>
                      </w:tbl>
                      <w:p w14:paraId="3F6857FE" w14:textId="77777777" w:rsidR="008112A7" w:rsidRPr="00DB42B9" w:rsidRDefault="008112A7" w:rsidP="007D2A4A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3EC8CCC" w14:textId="77777777" w:rsidR="008112A7" w:rsidRPr="00DB42B9" w:rsidRDefault="008112A7" w:rsidP="007D2A4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40"/>
                  </w:tblGrid>
                  <w:tr w:rsidR="008112A7" w:rsidRPr="00DB42B9" w14:paraId="559EE197" w14:textId="77777777" w:rsidTr="007D2A4A">
                    <w:trPr>
                      <w:trHeight w:val="210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4E23883" w14:textId="77777777" w:rsidR="008112A7" w:rsidRPr="00DB42B9" w:rsidRDefault="008112A7" w:rsidP="007D2A4A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  <w:r w:rsidRPr="00DB42B9">
                          <w:rPr>
                            <w:rFonts w:eastAsia="Times New Roman"/>
                            <w:sz w:val="20"/>
                            <w:szCs w:val="20"/>
                          </w:rPr>
                          <w:pict w14:anchorId="6617D648">
                            <v:rect id="_x0000_i1027" style="width:470.3pt;height:.5pt" o:hralign="center" o:hrstd="t" o:hrnoshade="t" o:hr="t" fillcolor="#ed1a3b" stroked="f"/>
                          </w:pict>
                        </w:r>
                      </w:p>
                    </w:tc>
                  </w:tr>
                </w:tbl>
                <w:p w14:paraId="4B413C31" w14:textId="77777777" w:rsidR="008112A7" w:rsidRPr="00DB42B9" w:rsidRDefault="008112A7" w:rsidP="007D2A4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72768312" w14:textId="77777777" w:rsidR="008112A7" w:rsidRPr="00DB42B9" w:rsidRDefault="008112A7" w:rsidP="007D2A4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112A7" w:rsidRPr="00DB42B9" w14:paraId="22DAC28A" w14:textId="77777777" w:rsidTr="007D2A4A">
        <w:trPr>
          <w:jc w:val="center"/>
        </w:trPr>
        <w:tc>
          <w:tcPr>
            <w:tcW w:w="5000" w:type="pct"/>
            <w:shd w:val="clear" w:color="auto" w:fill="FFFFFF"/>
            <w:tcMar>
              <w:top w:w="0" w:type="dxa"/>
              <w:left w:w="0" w:type="dxa"/>
              <w:bottom w:w="600" w:type="dxa"/>
              <w:right w:w="0" w:type="dxa"/>
            </w:tcMar>
            <w:hideMark/>
          </w:tcPr>
          <w:tbl>
            <w:tblPr>
              <w:tblW w:w="90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8112A7" w:rsidRPr="00DB42B9" w14:paraId="1CB00AAB" w14:textId="77777777" w:rsidTr="007D2A4A">
              <w:trPr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112A7" w:rsidRPr="00DB42B9" w14:paraId="13E1DC7C" w14:textId="77777777" w:rsidTr="007D2A4A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112A7" w:rsidRPr="00DB42B9" w14:paraId="47F88D01" w14:textId="77777777" w:rsidTr="007D2A4A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tcMar>
                                <w:top w:w="450" w:type="dxa"/>
                                <w:left w:w="150" w:type="dxa"/>
                                <w:bottom w:w="300" w:type="dxa"/>
                                <w:right w:w="15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8112A7" w:rsidRPr="00DB42B9" w14:paraId="7296EB2D" w14:textId="77777777" w:rsidTr="007D2A4A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30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5AEDDF28" w14:textId="77777777" w:rsidR="008112A7" w:rsidRPr="00DB42B9" w:rsidRDefault="008112A7" w:rsidP="007D2A4A">
                                    <w:pPr>
                                      <w:pStyle w:val="Nadpis1"/>
                                      <w:spacing w:line="300" w:lineRule="auto"/>
                                      <w:rPr>
                                        <w:rFonts w:ascii="Arial" w:eastAsia="Times New Roman" w:hAnsi="Arial" w:cs="Arial"/>
                                        <w:b w:val="0"/>
                                        <w:bCs w:val="0"/>
                                        <w:color w:val="555555"/>
                                        <w:sz w:val="20"/>
                                        <w:szCs w:val="20"/>
                                      </w:rPr>
                                    </w:pPr>
                                    <w:r w:rsidRPr="00DB42B9">
                                      <w:rPr>
                                        <w:rFonts w:ascii="Arial" w:eastAsia="Times New Roman" w:hAnsi="Arial" w:cs="Arial"/>
                                        <w:b w:val="0"/>
                                        <w:bCs w:val="0"/>
                                        <w:color w:val="555555"/>
                                        <w:sz w:val="20"/>
                                        <w:szCs w:val="20"/>
                                      </w:rPr>
                                      <w:t xml:space="preserve">COSMIC Database </w:t>
                                    </w:r>
                                    <w:proofErr w:type="spellStart"/>
                                    <w:r w:rsidRPr="00DB42B9">
                                      <w:rPr>
                                        <w:rFonts w:ascii="Arial" w:eastAsia="Times New Roman" w:hAnsi="Arial" w:cs="Arial"/>
                                        <w:b w:val="0"/>
                                        <w:bCs w:val="0"/>
                                        <w:color w:val="555555"/>
                                        <w:sz w:val="20"/>
                                        <w:szCs w:val="20"/>
                                      </w:rPr>
                                      <w:t>from</w:t>
                                    </w:r>
                                    <w:proofErr w:type="spellEnd"/>
                                    <w:r w:rsidRPr="00DB42B9">
                                      <w:rPr>
                                        <w:rFonts w:ascii="Arial" w:eastAsia="Times New Roman" w:hAnsi="Arial" w:cs="Arial"/>
                                        <w:b w:val="0"/>
                                        <w:bCs w:val="0"/>
                                        <w:color w:val="55555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B42B9">
                                      <w:rPr>
                                        <w:rFonts w:ascii="Arial" w:eastAsia="Times New Roman" w:hAnsi="Arial" w:cs="Arial"/>
                                        <w:b w:val="0"/>
                                        <w:bCs w:val="0"/>
                                        <w:color w:val="555555"/>
                                        <w:sz w:val="20"/>
                                        <w:szCs w:val="20"/>
                                      </w:rPr>
                                      <w:t>Wellcome</w:t>
                                    </w:r>
                                    <w:proofErr w:type="spellEnd"/>
                                    <w:r w:rsidRPr="00DB42B9">
                                      <w:rPr>
                                        <w:rFonts w:ascii="Arial" w:eastAsia="Times New Roman" w:hAnsi="Arial" w:cs="Arial"/>
                                        <w:b w:val="0"/>
                                        <w:bCs w:val="0"/>
                                        <w:color w:val="55555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B42B9">
                                      <w:rPr>
                                        <w:rFonts w:ascii="Arial" w:eastAsia="Times New Roman" w:hAnsi="Arial" w:cs="Arial"/>
                                        <w:b w:val="0"/>
                                        <w:bCs w:val="0"/>
                                        <w:color w:val="555555"/>
                                        <w:sz w:val="20"/>
                                        <w:szCs w:val="20"/>
                                      </w:rPr>
                                      <w:t>Sanger</w:t>
                                    </w:r>
                                    <w:proofErr w:type="spellEnd"/>
                                    <w:r w:rsidRPr="00DB42B9">
                                      <w:rPr>
                                        <w:rFonts w:ascii="Arial" w:eastAsia="Times New Roman" w:hAnsi="Arial" w:cs="Arial"/>
                                        <w:b w:val="0"/>
                                        <w:bCs w:val="0"/>
                                        <w:color w:val="555555"/>
                                        <w:sz w:val="20"/>
                                        <w:szCs w:val="20"/>
                                      </w:rPr>
                                      <w:t xml:space="preserve"> Institute </w:t>
                                    </w:r>
                                    <w:proofErr w:type="spellStart"/>
                                    <w:r w:rsidRPr="00DB42B9">
                                      <w:rPr>
                                        <w:rFonts w:ascii="Arial" w:eastAsia="Times New Roman" w:hAnsi="Arial" w:cs="Arial"/>
                                        <w:b w:val="0"/>
                                        <w:bCs w:val="0"/>
                                        <w:color w:val="555555"/>
                                        <w:sz w:val="20"/>
                                        <w:szCs w:val="20"/>
                                      </w:rPr>
                                      <w:t>now</w:t>
                                    </w:r>
                                    <w:proofErr w:type="spellEnd"/>
                                    <w:r w:rsidRPr="00DB42B9">
                                      <w:rPr>
                                        <w:rFonts w:ascii="Arial" w:eastAsia="Times New Roman" w:hAnsi="Arial" w:cs="Arial"/>
                                        <w:b w:val="0"/>
                                        <w:bCs w:val="0"/>
                                        <w:color w:val="55555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B42B9">
                                      <w:rPr>
                                        <w:rFonts w:ascii="Arial" w:eastAsia="Times New Roman" w:hAnsi="Arial" w:cs="Arial"/>
                                        <w:b w:val="0"/>
                                        <w:bCs w:val="0"/>
                                        <w:color w:val="555555"/>
                                        <w:sz w:val="20"/>
                                        <w:szCs w:val="20"/>
                                      </w:rPr>
                                      <w:t>exclusively</w:t>
                                    </w:r>
                                    <w:proofErr w:type="spellEnd"/>
                                    <w:r w:rsidRPr="00DB42B9">
                                      <w:rPr>
                                        <w:rFonts w:ascii="Arial" w:eastAsia="Times New Roman" w:hAnsi="Arial" w:cs="Arial"/>
                                        <w:b w:val="0"/>
                                        <w:bCs w:val="0"/>
                                        <w:color w:val="555555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B42B9">
                                      <w:rPr>
                                        <w:rFonts w:ascii="Arial" w:eastAsia="Times New Roman" w:hAnsi="Arial" w:cs="Arial"/>
                                        <w:b w:val="0"/>
                                        <w:bCs w:val="0"/>
                                        <w:color w:val="555555"/>
                                        <w:sz w:val="20"/>
                                        <w:szCs w:val="20"/>
                                      </w:rPr>
                                      <w:t>licensed</w:t>
                                    </w:r>
                                    <w:proofErr w:type="spellEnd"/>
                                    <w:r w:rsidRPr="00DB42B9">
                                      <w:rPr>
                                        <w:rFonts w:ascii="Arial" w:eastAsia="Times New Roman" w:hAnsi="Arial" w:cs="Arial"/>
                                        <w:b w:val="0"/>
                                        <w:bCs w:val="0"/>
                                        <w:color w:val="555555"/>
                                        <w:sz w:val="20"/>
                                        <w:szCs w:val="20"/>
                                      </w:rPr>
                                      <w:t xml:space="preserve"> via QIAGEN </w:t>
                                    </w:r>
                                  </w:p>
                                </w:tc>
                              </w:tr>
                              <w:tr w:rsidR="008112A7" w:rsidRPr="00DB42B9" w14:paraId="19263479" w14:textId="77777777" w:rsidTr="007D2A4A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22C921E6" w14:textId="77777777" w:rsidR="008112A7" w:rsidRPr="00DB42B9" w:rsidRDefault="008112A7" w:rsidP="007D2A4A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B42B9">
                                      <w:rPr>
                                        <w:noProof/>
                                        <w:color w:val="0000FF"/>
                                        <w:sz w:val="20"/>
                                        <w:szCs w:val="20"/>
                                      </w:rPr>
                                      <w:drawing>
                                        <wp:inline distT="0" distB="0" distL="0" distR="0" wp14:anchorId="328B46DF" wp14:editId="242AA00C">
                                          <wp:extent cx="5524500" cy="3105150"/>
                                          <wp:effectExtent l="0" t="0" r="0" b="0"/>
                                          <wp:docPr id="6" name="Obrázek 6">
                                            <a:hlinkClick xmlns:a="http://schemas.openxmlformats.org/drawingml/2006/main" r:id="rId6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524500" cy="31051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69B7B71C" w14:textId="77777777" w:rsidR="008112A7" w:rsidRPr="00DB42B9" w:rsidRDefault="008112A7" w:rsidP="007D2A4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2546456B" w14:textId="77777777" w:rsidR="008112A7" w:rsidRPr="00DB42B9" w:rsidRDefault="008112A7" w:rsidP="007D2A4A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AD446E1" w14:textId="77777777" w:rsidR="008112A7" w:rsidRPr="00DB42B9" w:rsidRDefault="008112A7" w:rsidP="007D2A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112A7" w:rsidRPr="00DB42B9" w14:paraId="27D6F47C" w14:textId="77777777" w:rsidTr="007D2A4A">
              <w:trPr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112A7" w:rsidRPr="00DB42B9" w14:paraId="31547278" w14:textId="77777777" w:rsidTr="007D2A4A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112A7" w:rsidRPr="00DB42B9" w14:paraId="709ACFBB" w14:textId="77777777" w:rsidTr="007D2A4A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tcMar>
                                <w:top w:w="0" w:type="dxa"/>
                                <w:left w:w="150" w:type="dxa"/>
                                <w:bottom w:w="0" w:type="dxa"/>
                                <w:right w:w="150" w:type="dxa"/>
                              </w:tcMar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8112A7" w:rsidRPr="00DB42B9" w14:paraId="1C519420" w14:textId="77777777" w:rsidTr="007D2A4A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00"/>
                                    </w:tblGrid>
                                    <w:tr w:rsidR="008112A7" w:rsidRPr="00DB42B9" w14:paraId="1FD5B3E6" w14:textId="77777777" w:rsidTr="007D2A4A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28960F4D" w14:textId="77777777" w:rsidR="008112A7" w:rsidRPr="00DB42B9" w:rsidRDefault="008112A7" w:rsidP="007D2A4A">
                                          <w:pPr>
                                            <w:pStyle w:val="Nadpis2"/>
                                            <w:spacing w:line="300" w:lineRule="auto"/>
                                            <w:rPr>
                                              <w:rFonts w:ascii="Arial" w:eastAsia="Times New Roman" w:hAnsi="Arial" w:cs="Arial"/>
                                              <w:b w:val="0"/>
                                              <w:bCs w:val="0"/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proofErr w:type="spellStart"/>
                                          <w:r w:rsidRPr="00DB42B9">
                                            <w:rPr>
                                              <w:rFonts w:ascii="Arial" w:eastAsia="Times New Roman" w:hAnsi="Arial" w:cs="Arial"/>
                                              <w:b w:val="0"/>
                                              <w:bCs w:val="0"/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  <w:t>Dear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eastAsia="Times New Roman" w:hAnsi="Arial" w:cs="Arial"/>
                                              <w:b w:val="0"/>
                                              <w:bCs w:val="0"/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eastAsia="Times New Roman" w:hAnsi="Arial" w:cs="Arial"/>
                                              <w:b w:val="0"/>
                                              <w:bCs w:val="0"/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  <w:t>Valued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eastAsia="Times New Roman" w:hAnsi="Arial" w:cs="Arial"/>
                                              <w:b w:val="0"/>
                                              <w:bCs w:val="0"/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  <w:t xml:space="preserve"> User,</w:t>
                                          </w:r>
                                        </w:p>
                                      </w:tc>
                                    </w:tr>
                                    <w:tr w:rsidR="008112A7" w:rsidRPr="00DB42B9" w14:paraId="4D550523" w14:textId="77777777" w:rsidTr="007D2A4A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64633780" w14:textId="77777777" w:rsidR="008112A7" w:rsidRPr="00DB42B9" w:rsidRDefault="008112A7" w:rsidP="007D2A4A">
                                          <w:pPr>
                                            <w:pStyle w:val="Normlnweb"/>
                                            <w:spacing w:line="300" w:lineRule="auto"/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  <w:lang w:val="en-US" w:eastAsia="en-US"/>
                                            </w:rPr>
                                            <w:t xml:space="preserve">We are pleased to announce that QIAGEN now retains the exclusive rights to license and distribute the COSMIC Database from the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  <w:lang w:val="en-US" w:eastAsia="en-US"/>
                                            </w:rPr>
                                            <w:t>Wellcome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  <w:lang w:val="en-US" w:eastAsia="en-US"/>
                                            </w:rPr>
                                            <w:t xml:space="preserve"> Sanger Institute for commercial use, effective January 1, 2021.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1B2EF2C" w14:textId="77777777" w:rsidR="008112A7" w:rsidRPr="00DB42B9" w:rsidRDefault="008112A7" w:rsidP="007D2A4A">
                                    <w:pPr>
                                      <w:jc w:val="center"/>
                                      <w:rPr>
                                        <w:vanish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25"/>
                                      <w:gridCol w:w="8475"/>
                                    </w:tblGrid>
                                    <w:tr w:rsidR="008112A7" w:rsidRPr="00DB42B9" w14:paraId="54883A95" w14:textId="77777777" w:rsidTr="007D2A4A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225" w:type="dxa"/>
                                          <w:tcMar>
                                            <w:top w:w="24" w:type="dxa"/>
                                            <w:left w:w="24" w:type="dxa"/>
                                            <w:bottom w:w="24" w:type="dxa"/>
                                            <w:right w:w="24" w:type="dxa"/>
                                          </w:tcMar>
                                          <w:hideMark/>
                                        </w:tcPr>
                                        <w:p w14:paraId="588E548F" w14:textId="77777777" w:rsidR="008112A7" w:rsidRPr="00DB42B9" w:rsidRDefault="008112A7" w:rsidP="007D2A4A">
                                          <w:pPr>
                                            <w:spacing w:line="300" w:lineRule="auto"/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•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24" w:type="dxa"/>
                                            <w:left w:w="24" w:type="dxa"/>
                                            <w:bottom w:w="24" w:type="dxa"/>
                                            <w:right w:w="24" w:type="dxa"/>
                                          </w:tcMar>
                                          <w:hideMark/>
                                        </w:tcPr>
                                        <w:p w14:paraId="674EC92A" w14:textId="77777777" w:rsidR="008112A7" w:rsidRPr="00DB42B9" w:rsidRDefault="008112A7" w:rsidP="007D2A4A">
                                          <w:pPr>
                                            <w:spacing w:line="300" w:lineRule="auto"/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COSMIC,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the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"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Catalogue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of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Somatic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Mutations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In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Cancer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,"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is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one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of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the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largest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, most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comprehensive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resources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for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exploring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the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impact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of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somatic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mutations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in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human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cancer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.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Updated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continuously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,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the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database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currently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contains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over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 37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million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coding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mutations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. </w:t>
                                          </w:r>
                                        </w:p>
                                      </w:tc>
                                    </w:tr>
                                    <w:tr w:rsidR="008112A7" w:rsidRPr="00DB42B9" w14:paraId="11E982B3" w14:textId="77777777" w:rsidTr="007D2A4A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24" w:type="dxa"/>
                                            <w:left w:w="24" w:type="dxa"/>
                                            <w:bottom w:w="24" w:type="dxa"/>
                                            <w:right w:w="24" w:type="dxa"/>
                                          </w:tcMar>
                                          <w:hideMark/>
                                        </w:tcPr>
                                        <w:p w14:paraId="093C364E" w14:textId="77777777" w:rsidR="008112A7" w:rsidRPr="00DB42B9" w:rsidRDefault="008112A7" w:rsidP="007D2A4A">
                                          <w:pPr>
                                            <w:spacing w:line="300" w:lineRule="auto"/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•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24" w:type="dxa"/>
                                            <w:left w:w="24" w:type="dxa"/>
                                            <w:bottom w:w="24" w:type="dxa"/>
                                            <w:right w:w="24" w:type="dxa"/>
                                          </w:tcMar>
                                          <w:hideMark/>
                                        </w:tcPr>
                                        <w:p w14:paraId="65FC0F72" w14:textId="77777777" w:rsidR="008112A7" w:rsidRPr="00DB42B9" w:rsidRDefault="008112A7" w:rsidP="007D2A4A">
                                          <w:pPr>
                                            <w:spacing w:line="300" w:lineRule="auto"/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Over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20,000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researchers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,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bioinformaticians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, and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clinicians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worldwide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use COSMIC to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aid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in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the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analysis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,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annotation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, and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interpretation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of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somatic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cancer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variants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. To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date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, COSMIC has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been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cited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in more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than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10,000 peer-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reviewed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publications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.</w:t>
                                          </w:r>
                                        </w:p>
                                      </w:tc>
                                    </w:tr>
                                    <w:tr w:rsidR="008112A7" w:rsidRPr="00DB42B9" w14:paraId="202596AB" w14:textId="77777777" w:rsidTr="007D2A4A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24" w:type="dxa"/>
                                            <w:left w:w="24" w:type="dxa"/>
                                            <w:bottom w:w="24" w:type="dxa"/>
                                            <w:right w:w="24" w:type="dxa"/>
                                          </w:tcMar>
                                          <w:hideMark/>
                                        </w:tcPr>
                                        <w:p w14:paraId="4647D149" w14:textId="77777777" w:rsidR="008112A7" w:rsidRPr="00DB42B9" w:rsidRDefault="008112A7" w:rsidP="007D2A4A">
                                          <w:pPr>
                                            <w:spacing w:line="300" w:lineRule="auto"/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•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24" w:type="dxa"/>
                                            <w:left w:w="24" w:type="dxa"/>
                                            <w:bottom w:w="24" w:type="dxa"/>
                                            <w:right w:w="24" w:type="dxa"/>
                                          </w:tcMar>
                                          <w:hideMark/>
                                        </w:tcPr>
                                        <w:p w14:paraId="4C34C991" w14:textId="77777777" w:rsidR="008112A7" w:rsidRPr="00DB42B9" w:rsidRDefault="008112A7" w:rsidP="007D2A4A">
                                          <w:pPr>
                                            <w:spacing w:line="300" w:lineRule="auto"/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  <w:lang w:val="en-US" w:eastAsia="en-US"/>
                                            </w:rPr>
                                            <w:t xml:space="preserve">COSMIC collects somatic mutation data from a variety of public sources into one standardized repository, making it easily explorable in a variety of graphical, tabulated and downloadable ways.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D11F38A" w14:textId="77777777" w:rsidR="008112A7" w:rsidRPr="00DB42B9" w:rsidRDefault="008112A7" w:rsidP="007D2A4A">
                                    <w:pPr>
                                      <w:jc w:val="center"/>
                                      <w:rPr>
                                        <w:vanish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00"/>
                                    </w:tblGrid>
                                    <w:tr w:rsidR="008112A7" w:rsidRPr="00DB42B9" w14:paraId="1150737A" w14:textId="77777777" w:rsidTr="007D2A4A">
                                      <w:trPr>
                                        <w:jc w:val="center"/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14B8D1AC" w14:textId="77777777" w:rsidR="008112A7" w:rsidRPr="00DB42B9" w:rsidRDefault="008112A7" w:rsidP="007D2A4A">
                                          <w:pPr>
                                            <w:rPr>
                                              <w:vanish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8112A7" w:rsidRPr="00DB42B9" w14:paraId="08B9C045" w14:textId="77777777" w:rsidTr="007D2A4A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566AC771" w14:textId="77777777" w:rsidR="008112A7" w:rsidRPr="00DB42B9" w:rsidRDefault="008112A7" w:rsidP="007D2A4A">
                                          <w:pPr>
                                            <w:pStyle w:val="Normlnweb"/>
                                            <w:spacing w:line="300" w:lineRule="auto"/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COSMIC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joins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QIAGEN’s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leading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portfolio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of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expert-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curated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genomic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and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clinical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databases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, software, and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services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for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hereditary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and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somatic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applications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.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With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this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new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offering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,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we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are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able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to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better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support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our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customers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across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the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research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,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clinical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, and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translational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continuum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,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ensuring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ready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access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to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the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insights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needed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to make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improvements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in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life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possible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.</w:t>
                                          </w:r>
                                        </w:p>
                                        <w:p w14:paraId="597215C3" w14:textId="77777777" w:rsidR="008112A7" w:rsidRPr="00DB42B9" w:rsidRDefault="008112A7" w:rsidP="007D2A4A">
                                          <w:pPr>
                                            <w:spacing w:line="300" w:lineRule="auto"/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For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more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information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,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please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refer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to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our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bookmarkStart w:id="0" w:name="p1cta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fldChar w:fldCharType="begin"/>
                                          </w:r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instrText xml:space="preserve"> HYPERLINK "http://cloud.go.qiagen.com/e/er?cmpid=CM_QDI_CLIN_COSMIC-Announcement%20_0121_EM_CRM_5011_8476&amp;elq_cid=4061225&amp;elq_mid=8476&amp;utm_source=CM_QDI_CLIN_COSMIC-Announcement%20_0121_EM_CRM&amp;emhash=9b724d86afaff4270e6c6b432199f31f&amp;s=879906444&amp;lid=8735&amp;elqTrackId=c81adf3965564f909ccb1e7d14b97b59&amp;elq=aae316d69bd449db8b3b88eb3cae568f&amp;elqaid=8476&amp;elqat=1" \t "_blank" </w:instrText>
                                          </w:r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fldChar w:fldCharType="separate"/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Style w:val="Hypertextovodkaz"/>
                                              <w:rFonts w:ascii="Arial" w:hAnsi="Arial" w:cs="Arial"/>
                                              <w:color w:val="1B3067"/>
                                              <w:sz w:val="20"/>
                                              <w:szCs w:val="20"/>
                                            </w:rPr>
                                            <w:t>website</w:t>
                                          </w:r>
                                          <w:bookmarkEnd w:id="0"/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fldChar w:fldCharType="end"/>
                                          </w:r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here</w:t>
                                          </w:r>
                                          <w:proofErr w:type="spellEnd"/>
                                          <w:r w:rsidRPr="00DB42B9">
                                            <w:rPr>
                                              <w:rFonts w:ascii="Arial" w:hAnsi="Arial" w:cs="Arial"/>
                                              <w:color w:val="555555"/>
                                              <w:sz w:val="20"/>
                                              <w:szCs w:val="20"/>
                                            </w:rPr>
                                            <w:t>.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911D628" w14:textId="77777777" w:rsidR="008112A7" w:rsidRPr="00DB42B9" w:rsidRDefault="008112A7" w:rsidP="007D2A4A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0AC5011" w14:textId="77777777" w:rsidR="008112A7" w:rsidRPr="00DB42B9" w:rsidRDefault="008112A7" w:rsidP="007D2A4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8112A7" w:rsidRPr="00DB42B9" w14:paraId="58A2C3D8" w14:textId="77777777" w:rsidTr="007D2A4A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585"/>
                                    </w:tblGrid>
                                    <w:tr w:rsidR="008112A7" w:rsidRPr="00DB42B9" w14:paraId="229AFD60" w14:textId="77777777" w:rsidTr="007D2A4A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bookmarkStart w:id="1" w:name="cta"/>
                                        <w:p w14:paraId="6D8857BE" w14:textId="77777777" w:rsidR="008112A7" w:rsidRPr="00DB42B9" w:rsidRDefault="008112A7" w:rsidP="007D2A4A">
                                          <w:pPr>
                                            <w:rPr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DB42B9">
                                            <w:rPr>
                                              <w:sz w:val="20"/>
                                              <w:szCs w:val="20"/>
                                            </w:rPr>
                                            <w:fldChar w:fldCharType="begin"/>
                                          </w:r>
                                          <w:r w:rsidRPr="00DB42B9">
                                            <w:rPr>
                                              <w:sz w:val="20"/>
                                              <w:szCs w:val="20"/>
                                            </w:rPr>
                                            <w:instrText xml:space="preserve"> HYPERLINK "http://cloud.go.qiagen.com/e/er?cmpid=CM_QDI_CLIN_COSMIC-Announcement%20_0121_EM_CRM_5011_8476&amp;elq_cid=4061225&amp;elq_mid=8476&amp;utm_source=CM_QDI_CLIN_COSMIC-Announcement%20_0121_EM_CRM&amp;emhash=9b724d86afaff4270e6c6b432199f31f&amp;s=879906444&amp;lid=8721&amp;elqTrackId=b720c682aad24790b124b49aaf5a54d4&amp;elq=aae316d69bd449db8b3b88eb3cae568f&amp;elqaid=8476&amp;elqat=1" \t "_blank" </w:instrText>
                                          </w:r>
                                          <w:r w:rsidRPr="00DB42B9">
                                            <w:rPr>
                                              <w:sz w:val="20"/>
                                              <w:szCs w:val="20"/>
                                            </w:rPr>
                                            <w:fldChar w:fldCharType="separate"/>
                                          </w:r>
                                          <w:r w:rsidRPr="00DB42B9">
                                            <w:rPr>
                                              <w:rStyle w:val="Hypertextovodkaz"/>
                                              <w:rFonts w:ascii="Arial" w:hAnsi="Arial" w:cs="Arial"/>
                                              <w:b/>
                                              <w:bCs/>
                                              <w:caps/>
                                              <w:color w:val="FFFFFF"/>
                                              <w:sz w:val="20"/>
                                              <w:szCs w:val="20"/>
                                              <w:bdr w:val="single" w:sz="48" w:space="0" w:color="ED1A3B" w:frame="1"/>
                                              <w:shd w:val="clear" w:color="auto" w:fill="ED1A3B"/>
                                            </w:rPr>
                                            <w:t>Learn More</w:t>
                                          </w:r>
                                          <w:bookmarkEnd w:id="1"/>
                                          <w:r w:rsidRPr="00DB42B9">
                                            <w:rPr>
                                              <w:sz w:val="20"/>
                                              <w:szCs w:val="20"/>
                                            </w:rPr>
                                            <w:fldChar w:fldCharType="end"/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EF719BA" w14:textId="77777777" w:rsidR="008112A7" w:rsidRPr="00DB42B9" w:rsidRDefault="008112A7" w:rsidP="007D2A4A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40160C" w14:textId="77777777" w:rsidR="008112A7" w:rsidRPr="00DB42B9" w:rsidRDefault="008112A7" w:rsidP="007D2A4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7E201F0F" w14:textId="77777777" w:rsidR="008112A7" w:rsidRPr="00DB42B9" w:rsidRDefault="008112A7" w:rsidP="007D2A4A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FB82E5A" w14:textId="77777777" w:rsidR="008112A7" w:rsidRPr="00DB42B9" w:rsidRDefault="008112A7" w:rsidP="007D2A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7C6DFEF4" w14:textId="77777777" w:rsidR="008112A7" w:rsidRPr="00DB42B9" w:rsidRDefault="008112A7" w:rsidP="007D2A4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42B9">
              <w:rPr>
                <w:noProof/>
                <w:color w:val="0000FF"/>
                <w:sz w:val="20"/>
                <w:szCs w:val="20"/>
              </w:rPr>
              <w:drawing>
                <wp:inline distT="0" distB="0" distL="0" distR="0" wp14:anchorId="124AA755" wp14:editId="5502197B">
                  <wp:extent cx="381000" cy="381000"/>
                  <wp:effectExtent l="0" t="0" r="0" b="0"/>
                  <wp:docPr id="5" name="Obrázek 5">
                    <a:hlinkClick xmlns:a="http://schemas.openxmlformats.org/drawingml/2006/main" r:id="rId8" tooltip="&quot;Facebook&quot; t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42B9">
              <w:rPr>
                <w:noProof/>
                <w:color w:val="0000FF"/>
                <w:sz w:val="20"/>
                <w:szCs w:val="20"/>
              </w:rPr>
              <w:drawing>
                <wp:inline distT="0" distB="0" distL="0" distR="0" wp14:anchorId="4C9866F7" wp14:editId="0DB2DF0F">
                  <wp:extent cx="381000" cy="381000"/>
                  <wp:effectExtent l="0" t="0" r="0" b="0"/>
                  <wp:docPr id="4" name="Obrázek 4">
                    <a:hlinkClick xmlns:a="http://schemas.openxmlformats.org/drawingml/2006/main" r:id="rId10" tooltip="&quot;Linkedin&quot; t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42B9">
              <w:rPr>
                <w:noProof/>
                <w:color w:val="0000FF"/>
                <w:sz w:val="20"/>
                <w:szCs w:val="20"/>
              </w:rPr>
              <w:drawing>
                <wp:inline distT="0" distB="0" distL="0" distR="0" wp14:anchorId="2224074F" wp14:editId="5B3938C4">
                  <wp:extent cx="381000" cy="381000"/>
                  <wp:effectExtent l="0" t="0" r="0" b="0"/>
                  <wp:docPr id="3" name="Obrázek 3">
                    <a:hlinkClick xmlns:a="http://schemas.openxmlformats.org/drawingml/2006/main" r:id="rId12" tooltip="&quot;Twitter&quot; t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42B9">
              <w:rPr>
                <w:noProof/>
                <w:color w:val="0000FF"/>
                <w:sz w:val="20"/>
                <w:szCs w:val="20"/>
              </w:rPr>
              <w:drawing>
                <wp:inline distT="0" distB="0" distL="0" distR="0" wp14:anchorId="3D439397" wp14:editId="6481E045">
                  <wp:extent cx="381000" cy="381000"/>
                  <wp:effectExtent l="0" t="0" r="0" b="0"/>
                  <wp:docPr id="2" name="Obrázek 2">
                    <a:hlinkClick xmlns:a="http://schemas.openxmlformats.org/drawingml/2006/main" r:id="rId14" tooltip="&quot;Instagram&quot; t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42B9">
              <w:rPr>
                <w:rFonts w:ascii="Arial" w:hAnsi="Arial" w:cs="Arial"/>
                <w:noProof/>
                <w:color w:val="0000FF"/>
                <w:sz w:val="20"/>
                <w:szCs w:val="20"/>
              </w:rPr>
              <w:drawing>
                <wp:inline distT="0" distB="0" distL="0" distR="0" wp14:anchorId="65859DCB" wp14:editId="52034FB5">
                  <wp:extent cx="381000" cy="381000"/>
                  <wp:effectExtent l="0" t="0" r="0" b="0"/>
                  <wp:docPr id="1" name="Obrázek 1">
                    <a:hlinkClick xmlns:a="http://schemas.openxmlformats.org/drawingml/2006/main" r:id="rId16" tooltip="&quot;BioX TV Platform&quot; t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3EE19F" w14:textId="77777777" w:rsidR="007C30D4" w:rsidRDefault="007C30D4"/>
    <w:sectPr w:rsidR="007C30D4" w:rsidSect="008112A7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2A7"/>
    <w:rsid w:val="007C30D4"/>
    <w:rsid w:val="00811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65906"/>
  <w15:chartTrackingRefBased/>
  <w15:docId w15:val="{E49C28CC-8ADE-4844-B80D-468927CF1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112A7"/>
    <w:pPr>
      <w:spacing w:after="0" w:line="240" w:lineRule="auto"/>
    </w:pPr>
    <w:rPr>
      <w:rFonts w:ascii="Calibri" w:hAnsi="Calibri" w:cs="Calibri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8112A7"/>
    <w:pPr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link w:val="Nadpis2Char"/>
    <w:uiPriority w:val="9"/>
    <w:semiHidden/>
    <w:unhideWhenUsed/>
    <w:qFormat/>
    <w:rsid w:val="008112A7"/>
    <w:pPr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112A7"/>
    <w:rPr>
      <w:rFonts w:ascii="Calibri" w:hAnsi="Calibri" w:cs="Calibri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112A7"/>
    <w:rPr>
      <w:rFonts w:ascii="Calibri" w:hAnsi="Calibri" w:cs="Calibri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8112A7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8112A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QiagenDigitalInsights?cmpid=CM_QDI_CLIN_COSMIC-Announcement%20_0121_EM_CRM_5011_8476&amp;elq_cid=4061225&amp;elq_mid=8476&amp;utm_source=CM_QDI_CLIN_COSMIC-Announcement%20_0121_EM_CRM&amp;emhash=9b724d86afaff4270e6c6b432199f31f&amp;elqTrackId=d2fb8bc77af3424a8c79d65ed97ab6ae&amp;elq=aae316d69bd449db8b3b88eb3cae568f&amp;elqaid=8476&amp;elqat=1&amp;elqCampaignId=5011&amp;elqcst=272&amp;elqcsid=580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twitter.com/qiagenbiox?cmpid=CM_QDI_CLIN_COSMIC-Announcement%20_0121_EM_CRM_5011_8476&amp;elq_cid=4061225&amp;elq_mid=8476&amp;utm_source=CM_QDI_CLIN_COSMIC-Announcement%20_0121_EM_CRM&amp;emhash=9b724d86afaff4270e6c6b432199f31f&amp;elqTrackId=092105c4cbb8439ebcfefd6958e9016d&amp;elq=aae316d69bd449db8b3b88eb3cae568f&amp;elqaid=8476&amp;elqat=1&amp;elqCampaignId=5011&amp;elqcst=272&amp;elqcsid=580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yperlink" Target="https://tv.qiagenbioinformatics.com/?cmpid=CM_QDI_CLIN_COSMIC-Announcement%20_0121_EM_CRM_5011_8476&amp;elq_cid=4061225&amp;elq_mid=8476&amp;utm_source=CM_QDI_CLIN_COSMIC-Announcement%20_0121_EM_CRM&amp;emhash=9b724d86afaff4270e6c6b432199f31f&amp;elqTrackId=85902d04ef2745648c028231ee1ebea0&amp;elq=aae316d69bd449db8b3b88eb3cae568f&amp;elqaid=8476&amp;elqat=1&amp;elqCampaignId=5011&amp;elqcst=272&amp;elqcsid=580" TargetMode="External"/><Relationship Id="rId1" Type="http://schemas.openxmlformats.org/officeDocument/2006/relationships/styles" Target="styles.xml"/><Relationship Id="rId6" Type="http://schemas.openxmlformats.org/officeDocument/2006/relationships/hyperlink" Target="http://cloud.go.qiagen.com/e/er?cmpid=CM_QDI_CLIN_COSMIC-Announcement%20_0121_EM_CRM_5011_8476&amp;elq_cid=4061225&amp;elq_mid=8476&amp;utm_source=CM_QDI_CLIN_COSMIC-Announcement%20_0121_EM_CRM&amp;emhash=9b724d86afaff4270e6c6b432199f31f&amp;s=879906444&amp;lid=7835&amp;elqTrackId=b284a0bad14541cd8283ffe7da994dff&amp;elq=aae316d69bd449db8b3b88eb3cae568f&amp;elqaid=8476&amp;elqat=1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www.linkedin.com/showcase/qiagen-bioinformatics?cmpid=CM_QDI_CLIN_COSMIC-Announcement%20_0121_EM_CRM_5011_8476&amp;elq_cid=4061225&amp;elq_mid=8476&amp;utm_source=CM_QDI_CLIN_COSMIC-Announcement%20_0121_EM_CRM&amp;emhash=9b724d86afaff4270e6c6b432199f31f&amp;elqTrackId=844eb965b82b48678fd2a35c2eeafd49&amp;elq=aae316d69bd449db8b3b88eb3cae568f&amp;elqaid=8476&amp;elqat=1&amp;elqCampaignId=5011&amp;elqcst=272&amp;elqcsid=580" TargetMode="External"/><Relationship Id="rId19" Type="http://schemas.openxmlformats.org/officeDocument/2006/relationships/theme" Target="theme/theme1.xml"/><Relationship Id="rId4" Type="http://schemas.openxmlformats.org/officeDocument/2006/relationships/hyperlink" Target="http://cloud.go.qiagen.com/e/es?s=879906444&amp;e=903358&amp;elqTrackId=26BA9DB9BA9049C07CFD8AACB3025477&amp;elq=aae316d69bd449db8b3b88eb3cae568f&amp;elqaid=8476&amp;elqat=1" TargetMode="External"/><Relationship Id="rId9" Type="http://schemas.openxmlformats.org/officeDocument/2006/relationships/image" Target="media/image3.png"/><Relationship Id="rId14" Type="http://schemas.openxmlformats.org/officeDocument/2006/relationships/hyperlink" Target="http://cloud.go.qiagen.com/e/er?cmpid=CM_QDI_CLIN_COSMIC-Announcement%20_0121_EM_CRM_5011_8476&amp;elq_cid=4061225&amp;elq_mid=8476&amp;utm_source=CM_QDI_CLIN_COSMIC-Announcement%20_0121_EM_CRM&amp;emhash=9b724d86afaff4270e6c6b432199f31f&amp;s=879906444&amp;lid=116&amp;elqTrackId=4c2d2e438a8b46ce92b84aa3dc1b42f3&amp;elq=aae316d69bd449db8b3b88eb3cae568f&amp;elqaid=8476&amp;elqat=1&amp;elqcst=272&amp;elqcsid=580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363</Words>
  <Characters>2145</Characters>
  <Application>Microsoft Office Word</Application>
  <DocSecurity>0</DocSecurity>
  <Lines>17</Lines>
  <Paragraphs>5</Paragraphs>
  <ScaleCrop>false</ScaleCrop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dvorakova@ibiotech.cz</dc:creator>
  <cp:keywords/>
  <dc:description/>
  <cp:lastModifiedBy>dvorakova@ibiotech.cz</cp:lastModifiedBy>
  <cp:revision>1</cp:revision>
  <dcterms:created xsi:type="dcterms:W3CDTF">2021-01-13T12:56:00Z</dcterms:created>
  <dcterms:modified xsi:type="dcterms:W3CDTF">2021-01-13T13:00:00Z</dcterms:modified>
</cp:coreProperties>
</file>